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partnerem gali finałowej Szlachetnej Paczki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 Henryk Kania S.A. – jeden z liderów rynku mięsnego w Polsce – zostały partnerem finałowej gali XVII edycji Szlachetnej Paczki, która już 26 stycznia odbędzie się w ICE Kraków Congress Centre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gali, a będzie ich około 1,5 tys., będą mieli możliwość zapoznania się z innowacyjnymi nowościami, które ZM Kania wprowadziły do sprzedaży kilka tygodni temu. Będą to przekąski mięsne Henryk Kania Maestro, na czele z pierwszymi w Polsce chrupiącymi chipsami mięsnymi oraz wieprzowymi jerky czy chipsami z boczku. Ponadto nie zabraknie znanych i lubianych kabanosów – także z linii Henryk Kania Maestro.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Gali SZLACHETNEJ PACZKI, w tym o atrakcjach i artystach, znajduje się na stronie internetowej poświęconej wydarzeniu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https://www.szlachetnapaczka.pl/gala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uwagę, że partnerstwo gali jest kolejnym etapem współpracy ZM Kania ze Szlachetną Paczką. Pierwszym było włącznie się w akcję zbiórki świątecznej, podczas której firma przygotowała prezenty dla pięciu rodzin z powiatów pszczyńskiego, cieszyńskiego i żywieckiego. W zbiórkę chętnie i licznie zaangażowali się pracownicy Spółki.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Szlachetna Paczka to piękna i szczytna inicjatywa. A my jako polska, rodzinna firma, jesteśmy świadomi tego, jak ważne i potrzebne są dziś działania CSR-owe. Dlatego chętnie zaangażowaliśmy się w kolejną inicjatywę, jaką jest gala finałowa</w:t>
      </w:r>
      <w:r>
        <w:rPr>
          <w:rFonts w:ascii="calibri" w:hAnsi="calibri" w:eastAsia="calibri" w:cs="calibri"/>
          <w:sz w:val="24"/>
          <w:szCs w:val="24"/>
        </w:rPr>
        <w:t xml:space="preserve"> – mówi Dominika Rąba, wiceprezes ZM Henryk Kania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znane są z szerokiej działalności z zakresu społecznej odpowiedzialności biznesu. Spółka jako pierwsza w Polsce została w 2016 roku stałym partnerem Śląskiego Banku Żywności. Co roku włącza się w finały WOŚP oraz w akcję „Podziel się dobrym posiłkiem”. Wspiera także wiele instytucji i organizacji – zwłaszcza na terenie powiatu pszczyńskiego i województwa śląskiego.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zlachetnapaczka.pl/g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2026-10-27T05:55:10+01:00</dcterms:created>
  <dcterms:modified xsi:type="dcterms:W3CDTF">2026-10-27T05:55:10+01:00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