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partnerem gali finałowej Szlachetnej Paczki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S.A. – jeden z liderów rynku mięsnego w Polsce – zostały partnerem finałowej gali XVII edycji Szlachetnej Paczki, która już 26 stycznia odbędzie się w ICE Kraków Congress Centre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gali, a będzie ich około 1,5 tys., będą mieli możliwość zapoznania się z innowacyjnymi nowościami, które ZM Kania wprowadziły do sprzedaży kilka tygodni temu. Będą to przekąski mięsne Henryk Kania Maestro, na czele z pierwszymi w Polsce chrupiącymi chipsami mięsnymi oraz wieprzowymi jerky czy chipsami z boczku. Ponadto nie zabraknie znanych i lubianych kabanosów – także z linii Henryk Kania Maestro.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Gali SZLACHETNEJ PACZKI, w tym o atrakcjach i artystach, znajduje się na stronie internetowej poświęconej wydarzeniu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https://www.szlachetnapaczka.pl/gala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partnerstwo gali jest kolejnym etapem współpracy ZM Kania ze Szlachetną Paczką. Pierwszym było włącznie się w akcję zbiórki świątecznej, podczas której firma przygotowała prezenty dla pięciu rodzin z powiatów pszczyńskiego, cieszyńskiego i żywieckiego. W zbiórkę chętnie i licznie zaangażowali się pracownicy Spółki.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Szlachetna Paczka to piękna i szczytna inicjatywa. A my jako polska, rodzinna firma, jesteśmy świadomi tego, jak ważne i potrzebne są dziś działania CSR-owe. Dlatego chętnie zaangażowaliśmy się w kolejną inicjatywę, jaką jest gala finałowa</w:t>
      </w:r>
      <w:r>
        <w:rPr>
          <w:rFonts w:ascii="calibri" w:hAnsi="calibri" w:eastAsia="calibri" w:cs="calibri"/>
          <w:sz w:val="24"/>
          <w:szCs w:val="24"/>
        </w:rPr>
        <w:t xml:space="preserve"> – mówi Dominika Rąba, wiceprezes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znane są z szerokiej działalności z zakresu społecznej odpowiedzialności biznesu. Spółka jako pierwsza w Polsce została w 2016 roku stałym partnerem Śląskiego Banku Żywności. Co roku włącza się w finały WOŚP oraz w akcję „Podziel się dobrym posiłkiem”. Wspiera także wiele instytucji i organizacji – zwłaszcza na terenie powiatu pszczyńskiego i województwa śląskiego.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zlachetnapaczka.pl/g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2026-09-09T12:02:29+02:00</dcterms:created>
  <dcterms:modified xsi:type="dcterms:W3CDTF">2026-09-09T12:02:29+02:00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