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przedłuża umowę z Ekstraklasą</w:t>
      </w:r>
    </w:p>
    <w:p>
      <w:pPr>
        <w:spacing w:before="0" w:after="500" w:line="264" w:lineRule="auto"/>
      </w:pPr>
      <w:r>
        <w:rPr>
          <w:rFonts w:ascii="calibri" w:hAnsi="calibri" w:eastAsia="calibri" w:cs="calibri"/>
          <w:sz w:val="36"/>
          <w:szCs w:val="36"/>
          <w:b/>
        </w:rPr>
        <w:t xml:space="preserve">ZM Henryk Kania S.A. przedłużyły umowę z Ekstraklasa S.A., na mocy której od 2017 roku są Partnerem Oficjalnym Ekstraklasy. Kontrakt podpisano do końca sezonu 2018/2019.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mocy umowy, marka Henryk Kania nadal będzie się pojawiać w różnych formatach reklamowych na stadionach wszystkich klubów Ekstraklasy przez cały sezon 2018/2019. Działania promocyjne obejmą również m.in.: wykorzystanie partnerskiego znaku graficznego, szeroką obecność w kanałach social media Ekstraklasy oraz świadczenia telewizyjne. –</w:t>
      </w:r>
      <w:r>
        <w:rPr>
          <w:rFonts w:ascii="calibri" w:hAnsi="calibri" w:eastAsia="calibri" w:cs="calibri"/>
          <w:sz w:val="24"/>
          <w:szCs w:val="24"/>
          <w:i/>
          <w:iCs/>
        </w:rPr>
        <w:t xml:space="preserve"> Nasza współpraca z Ekstraklasą przebiega bardzo pomyślnie. Daje nam realne i efektywne przełożenie w postaci stałego wzrostu znajomości marki Henryk Kania. Dlatego też związaliśmy się z Ekstraklasą na kolejny sezon mając w planach szereg aktywności reklamowych i wizerunkowych, które pozytywnie wpłyną zarówno na siłę naszego brandu, jak i na dalszy wzrost jego wartości </w:t>
      </w:r>
      <w:r>
        <w:rPr>
          <w:rFonts w:ascii="calibri" w:hAnsi="calibri" w:eastAsia="calibri" w:cs="calibri"/>
          <w:sz w:val="24"/>
          <w:szCs w:val="24"/>
        </w:rPr>
        <w:t xml:space="preserve">– mówi </w:t>
      </w:r>
      <w:r>
        <w:rPr>
          <w:rFonts w:ascii="calibri" w:hAnsi="calibri" w:eastAsia="calibri" w:cs="calibri"/>
          <w:sz w:val="24"/>
          <w:szCs w:val="24"/>
          <w:b/>
        </w:rPr>
        <w:t xml:space="preserve">Grzegorz Minczanowski</w:t>
      </w:r>
      <w:r>
        <w:rPr>
          <w:rFonts w:ascii="calibri" w:hAnsi="calibri" w:eastAsia="calibri" w:cs="calibri"/>
          <w:sz w:val="24"/>
          <w:szCs w:val="24"/>
        </w:rPr>
        <w:t xml:space="preserve">, prezes zarządu ZM Henryk Kania S.A.</w:t>
      </w:r>
    </w:p>
    <w:p>
      <w:pPr>
        <w:spacing w:before="0" w:after="300"/>
      </w:pPr>
      <w:r>
        <w:rPr>
          <w:rFonts w:ascii="calibri" w:hAnsi="calibri" w:eastAsia="calibri" w:cs="calibri"/>
          <w:sz w:val="24"/>
          <w:szCs w:val="24"/>
        </w:rPr>
        <w:t xml:space="preserve">Kontrakt wchodzi w życie już od 1. kolejki rozgrywek LOTTO Ekstraklasy, która rozpocznie się 20 lipca meczem Miedzi Legnica z Pogonią Szczecin. Tego samego dnia wicemistrz kraju – Jagiellonia – podejmie u siebie Lechię Gdańsk, a dzień później mistrz Polski – Legia Warszawa – zagra na swoim stadionie z Zagłębiem Lubin.</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1,4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2026-04-09T22:24:06+02:00</dcterms:created>
  <dcterms:modified xsi:type="dcterms:W3CDTF">2026-04-09T22:24:06+02:00</dcterms:modified>
</cp:coreProperties>
</file>

<file path=docProps/custom.xml><?xml version="1.0" encoding="utf-8"?>
<Properties xmlns="http://schemas.openxmlformats.org/officeDocument/2006/custom-properties" xmlns:vt="http://schemas.openxmlformats.org/officeDocument/2006/docPropsVTypes"/>
</file>