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GWSH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partnerem Górnośląskiej Wyższej Szkoły Handlowej im. Wojciecha Korfantego w Katowicach. To kolejny krok na drodze do intensyfikacji współpracy firmy ze środowiskiem akademickim. W czerwcu, podobne umowy ZM Kania podpisały z Uniwersytetem Przyrodniczym we Wrocławiu i Uniwersytetem Warmińsko-Mazurskim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GWSH bazować będzie na stażach i praktykach zawodowych dla studentów kierunków ekonomicznych, handlowych i marketingowych, ale też na wzajemnej promocji w innych obszarach działalności obu stron. Umowy zostały podpisane na czas nieokreślony, a pierwsze wspólne projekty ruszą jeszcze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w zakresie praktyk i staży pozwoli nam na pozyskanie wartościowych osób, które będą mogły kontynuować u nas swoją karierę. Stażystom z kolei pobyt u nas stworzy możliwość zdobycia cennego doświadczenia pod okiem specjalistów w najnowocześniejszych zakładach mięsnych w Polsce i otworzy drogę do kariery w ich strukturach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Zakładów Mięsnych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społeczności GWSH współpraca z biznesem ma szczególne znaczenie. Poza wiedzą, jaką zdobywają studenci naszej Uczelni, niezwykle istotna jest dla nich możliwość jej praktycznego wykorzystania w realnym świecie biznesu, zanim jeszcze wejdą na rynek pracy. Tego właśnie oczekują od nas nasi studenci i wspólnie z ZM Kania chcemy im to zapewnić </w:t>
      </w:r>
      <w:r>
        <w:rPr>
          <w:rFonts w:ascii="calibri" w:hAnsi="calibri" w:eastAsia="calibri" w:cs="calibri"/>
          <w:sz w:val="24"/>
          <w:szCs w:val="24"/>
        </w:rPr>
        <w:t xml:space="preserve">– mówi Dariusz Kosiorek, Dyrektor ds. rozwoju Górnośląskiej Wyższej Szkoły Handlowej w Katowicach.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2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Górnośląska Wyższa Szkoła Handlowa im. Wojciecha Korfantego w Katowicach jest uczelnią akademicką działającą na terenie Śląska. Stosuje ona edukacyjne standardy Unii Europejskiej. Prowadząc działalność akademicką w wymiarze europejskim, Uczelnia łączy prawie 25-letnią tradycję z podejmowaniem zadań teraźniejszości oraz wyzwań przyszłości. W nauczaniu i wychowywaniu młodzieży Uczelnia dąży do przekazywania najnowszej wiedzy, etosu rzetelnej pracy oraz odpowiedzialności wobec społeczeństwa, a w badaniach naukowych kieruje się poszanowaniem prawdy oraz pożytkiem społecznym.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2025-12-04T01:15:12+01:00</dcterms:created>
  <dcterms:modified xsi:type="dcterms:W3CDTF">2025-12-04T01:15:12+01:00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