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targach Anuga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będą jednym z wystawców na tegorocznych targach „Anuga” w Kolonii. Start już 7 października. Zakończenie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iędzynarodowe Targi Spożywcze „Anuga” odbywają się co dwa lata w centrum targowym Koelnmesse w Kolonii. Zeszłoroczne targi zgromadziły ponad 7000 wystawców z 108 krajów całego świata. W ciągu pięciu dni odwiedziło je około 160 tys. gości z prawie 200 państw. Jak podawali organizatorzy (Koelnmesse - Global Competence in Food), udział wystawców zagranicznych wyniósł 89 proc., a zagranicznych gości - 68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- jako wystawca - udział biorą ZM Henryk Kania S.A. Nasza Spółka zaprezentuje gamę innowacji mięsnych na skalę nie tylko ogólnopolską, ale i ogólnoświatową. Oprócz nich, nie zabraknie również klasycznej oferty z kabanosami Henryk Kania Maestro na czele.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Anuga: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targi „Anuga” odbyły się w roku 1919 w Stuttgarcie jako część narodowej imprezy zorganizowanej przez niemieckich handlarzy żywności. Były relatywnie małą imprezą handlową, która zgromadziła około 200 wystawców, wyłącznie niemieckich. Początkowo targi odbywały się co roku i w różnych miastach: Monachium (1920), Hanower (1921), Berlin (1922) i Magdeburg (1923). Pierwsze targi Anuga w Kolonii odbyły się w dniach 17-24 sierpnia 1924 r., przyciągając 340 wystawców i około 40,000 zwiedzających. Od lat na targach pojawiają się również wystawcy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